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tcPr>
          <w:p w14:paraId="27BED66C" w14:textId="21AF71E9" w:rsidR="00F20843" w:rsidRPr="004946DC"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4946DC">
              <w:rPr>
                <w:rFonts w:cs="Calibri"/>
                <w:color w:val="auto"/>
                <w:sz w:val="22"/>
                <w:szCs w:val="22"/>
              </w:rPr>
              <w:t>Saulės fotovoltinės elektrinės</w:t>
            </w:r>
            <w:r w:rsidR="000238AB" w:rsidRPr="004946DC">
              <w:rPr>
                <w:rFonts w:cs="Calibri"/>
                <w:color w:val="auto"/>
                <w:sz w:val="22"/>
                <w:szCs w:val="22"/>
              </w:rPr>
              <w:t xml:space="preserve"> </w:t>
            </w:r>
            <w:r w:rsidR="00681519">
              <w:rPr>
                <w:rFonts w:cs="Calibri"/>
                <w:color w:val="auto"/>
                <w:sz w:val="22"/>
                <w:szCs w:val="22"/>
              </w:rPr>
              <w:t>75</w:t>
            </w:r>
            <w:r w:rsidR="00624A43" w:rsidRPr="004946DC">
              <w:rPr>
                <w:rFonts w:cs="Calibri"/>
                <w:color w:val="auto"/>
                <w:sz w:val="22"/>
                <w:szCs w:val="22"/>
              </w:rPr>
              <w:t xml:space="preserve"> </w:t>
            </w:r>
            <w:r w:rsidR="000238AB" w:rsidRPr="004946DC">
              <w:rPr>
                <w:rFonts w:cs="Calibri"/>
                <w:color w:val="auto"/>
                <w:sz w:val="22"/>
                <w:szCs w:val="22"/>
              </w:rPr>
              <w:t>kW</w:t>
            </w:r>
            <w:r w:rsidRPr="004946DC">
              <w:rPr>
                <w:rFonts w:cs="Calibri"/>
                <w:color w:val="auto"/>
                <w:sz w:val="22"/>
                <w:szCs w:val="22"/>
              </w:rPr>
              <w:t xml:space="preserve"> su akumuliatorine energijos kaupimo sistema</w:t>
            </w:r>
            <w:r w:rsidR="000238AB" w:rsidRPr="004946DC">
              <w:rPr>
                <w:rFonts w:cs="Calibri"/>
                <w:color w:val="auto"/>
                <w:sz w:val="22"/>
                <w:szCs w:val="22"/>
              </w:rPr>
              <w:t xml:space="preserve"> </w:t>
            </w:r>
            <w:r w:rsidR="00681519">
              <w:rPr>
                <w:rFonts w:cs="Calibri"/>
                <w:color w:val="auto"/>
                <w:sz w:val="22"/>
                <w:szCs w:val="22"/>
              </w:rPr>
              <w:t>100</w:t>
            </w:r>
            <w:r w:rsidR="002A72CE" w:rsidRPr="004946DC">
              <w:rPr>
                <w:rFonts w:cs="Calibri"/>
                <w:color w:val="auto"/>
                <w:sz w:val="22"/>
                <w:szCs w:val="22"/>
              </w:rPr>
              <w:t xml:space="preserve"> </w:t>
            </w:r>
            <w:r w:rsidR="000238AB" w:rsidRPr="004946DC">
              <w:rPr>
                <w:rFonts w:cs="Calibri"/>
                <w:color w:val="auto"/>
                <w:sz w:val="22"/>
                <w:szCs w:val="22"/>
              </w:rPr>
              <w:t>kWh</w:t>
            </w:r>
            <w:r w:rsidRPr="004946DC">
              <w:rPr>
                <w:rFonts w:cs="Calibri"/>
                <w:color w:val="auto"/>
                <w:sz w:val="22"/>
                <w:szCs w:val="22"/>
              </w:rPr>
              <w:t xml:space="preserve"> projektavim</w:t>
            </w:r>
            <w:r w:rsidR="000238AB" w:rsidRPr="004946DC">
              <w:rPr>
                <w:rFonts w:cs="Calibri"/>
                <w:color w:val="auto"/>
                <w:sz w:val="22"/>
                <w:szCs w:val="22"/>
              </w:rPr>
              <w:t>as</w:t>
            </w:r>
            <w:r w:rsidRPr="004946DC">
              <w:rPr>
                <w:rFonts w:cs="Calibri"/>
                <w:color w:val="auto"/>
                <w:sz w:val="22"/>
                <w:szCs w:val="22"/>
              </w:rPr>
              <w:t>, įrangos tiekim</w:t>
            </w:r>
            <w:r w:rsidR="000238AB" w:rsidRPr="004946DC">
              <w:rPr>
                <w:rFonts w:cs="Calibri"/>
                <w:color w:val="auto"/>
                <w:sz w:val="22"/>
                <w:szCs w:val="22"/>
              </w:rPr>
              <w:t>as</w:t>
            </w:r>
            <w:r w:rsidRPr="004946DC">
              <w:rPr>
                <w:rFonts w:cs="Calibri"/>
                <w:color w:val="auto"/>
                <w:sz w:val="22"/>
                <w:szCs w:val="22"/>
              </w:rPr>
              <w:t xml:space="preserve"> ir montavimo darbai, skirti užtikrinti pastovų elektros energijos tiekimą pastatui (toliau vadinama – saulės elektrinė/saulės elektrinės sistema).</w:t>
            </w:r>
          </w:p>
        </w:tc>
        <w:tc>
          <w:tcPr>
            <w:tcW w:w="3260" w:type="dxa"/>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CC2C4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1992D0E7" w:rsidR="00DF351B" w:rsidRPr="00DA6280" w:rsidRDefault="00DA6280"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ru-RU"/>
              </w:rPr>
            </w:pPr>
            <w:proofErr w:type="spellStart"/>
            <w:r w:rsidRPr="005E4CA7">
              <w:rPr>
                <w:rFonts w:eastAsia="Times New Roman" w:cs="Times New Roman"/>
                <w:color w:val="000000"/>
                <w:sz w:val="22"/>
                <w:szCs w:val="22"/>
                <w:lang w:eastAsia="lt-LT"/>
              </w:rPr>
              <w:t>Vinicos</w:t>
            </w:r>
            <w:proofErr w:type="spellEnd"/>
            <w:r w:rsidRPr="005E4CA7">
              <w:rPr>
                <w:rFonts w:eastAsia="Times New Roman" w:cs="Times New Roman"/>
                <w:color w:val="000000"/>
                <w:sz w:val="22"/>
                <w:szCs w:val="22"/>
                <w:lang w:eastAsia="lt-LT"/>
              </w:rPr>
              <w:t xml:space="preserve"> srities </w:t>
            </w:r>
            <w:proofErr w:type="spellStart"/>
            <w:r w:rsidRPr="005E4CA7">
              <w:rPr>
                <w:rFonts w:eastAsia="Times New Roman" w:cs="Times New Roman"/>
                <w:color w:val="000000"/>
                <w:sz w:val="22"/>
                <w:szCs w:val="22"/>
                <w:lang w:eastAsia="lt-LT"/>
              </w:rPr>
              <w:t>Vinicos</w:t>
            </w:r>
            <w:proofErr w:type="spellEnd"/>
            <w:r w:rsidRPr="005E4CA7">
              <w:rPr>
                <w:rFonts w:eastAsia="Times New Roman" w:cs="Times New Roman"/>
                <w:color w:val="000000"/>
                <w:sz w:val="22"/>
                <w:szCs w:val="22"/>
                <w:lang w:eastAsia="lt-LT"/>
              </w:rPr>
              <w:t xml:space="preserve"> rajono Savivaldybės įstaiga "</w:t>
            </w:r>
            <w:proofErr w:type="spellStart"/>
            <w:r w:rsidRPr="005E4CA7">
              <w:rPr>
                <w:rFonts w:eastAsia="Times New Roman" w:cs="Times New Roman"/>
                <w:color w:val="000000"/>
                <w:sz w:val="22"/>
                <w:szCs w:val="22"/>
                <w:lang w:eastAsia="lt-LT"/>
              </w:rPr>
              <w:t>Stryžavkos</w:t>
            </w:r>
            <w:proofErr w:type="spellEnd"/>
            <w:r w:rsidRPr="005E4CA7">
              <w:rPr>
                <w:rFonts w:eastAsia="Times New Roman" w:cs="Times New Roman"/>
                <w:color w:val="000000"/>
                <w:sz w:val="22"/>
                <w:szCs w:val="22"/>
                <w:lang w:eastAsia="lt-LT"/>
              </w:rPr>
              <w:t xml:space="preserve"> kaimo licėjus Nr. 1"</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tcPr>
          <w:p w14:paraId="07141043" w14:textId="7987E9FF" w:rsidR="00686385" w:rsidRPr="004946DC" w:rsidRDefault="00BD7CD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4946DC">
              <w:rPr>
                <w:rFonts w:cs="Calibri"/>
                <w:iCs/>
                <w:color w:val="auto"/>
                <w:sz w:val="22"/>
                <w:szCs w:val="22"/>
              </w:rPr>
              <w:t>S</w:t>
            </w:r>
            <w:r w:rsidR="0086625C" w:rsidRPr="004946DC">
              <w:rPr>
                <w:rFonts w:cs="Calibri"/>
                <w:iCs/>
                <w:color w:val="auto"/>
                <w:sz w:val="22"/>
                <w:szCs w:val="22"/>
              </w:rPr>
              <w:t>aulės elektrinės sistemos pristatymo ir montavimo vieta objekte adresu:</w:t>
            </w:r>
          </w:p>
          <w:p w14:paraId="1F56B088" w14:textId="0211A012" w:rsidR="001B700D" w:rsidRPr="004946DC" w:rsidRDefault="00D455AE" w:rsidP="004946DC">
            <w:pPr>
              <w:spacing w:line="240" w:lineRule="auto"/>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r w:rsidRPr="00DA6280">
              <w:rPr>
                <w:rFonts w:cs="Calibri"/>
                <w:color w:val="auto"/>
                <w:sz w:val="22"/>
                <w:szCs w:val="22"/>
              </w:rPr>
              <w:t xml:space="preserve">Ukrainos didvyrių g. 3, </w:t>
            </w:r>
            <w:proofErr w:type="spellStart"/>
            <w:r w:rsidRPr="00DA6280">
              <w:rPr>
                <w:rFonts w:cs="Calibri"/>
                <w:color w:val="auto"/>
                <w:sz w:val="22"/>
                <w:szCs w:val="22"/>
              </w:rPr>
              <w:t>Stryzhavkos</w:t>
            </w:r>
            <w:proofErr w:type="spellEnd"/>
            <w:r w:rsidRPr="00DA6280">
              <w:rPr>
                <w:rFonts w:cs="Calibri"/>
                <w:color w:val="auto"/>
                <w:sz w:val="22"/>
                <w:szCs w:val="22"/>
              </w:rPr>
              <w:t xml:space="preserve"> gyvenvietė, </w:t>
            </w:r>
            <w:proofErr w:type="spellStart"/>
            <w:r w:rsidRPr="00DA6280">
              <w:rPr>
                <w:rFonts w:cs="Calibri"/>
                <w:color w:val="auto"/>
                <w:sz w:val="22"/>
                <w:szCs w:val="22"/>
              </w:rPr>
              <w:t>Vinicos</w:t>
            </w:r>
            <w:proofErr w:type="spellEnd"/>
            <w:r w:rsidRPr="00DA6280">
              <w:rPr>
                <w:rFonts w:cs="Calibri"/>
                <w:color w:val="auto"/>
                <w:sz w:val="22"/>
                <w:szCs w:val="22"/>
              </w:rPr>
              <w:t xml:space="preserve"> rajonas, </w:t>
            </w:r>
            <w:proofErr w:type="spellStart"/>
            <w:r w:rsidRPr="00DA6280">
              <w:rPr>
                <w:rFonts w:cs="Calibri"/>
                <w:color w:val="auto"/>
                <w:sz w:val="22"/>
                <w:szCs w:val="22"/>
              </w:rPr>
              <w:t>Vinicos</w:t>
            </w:r>
            <w:proofErr w:type="spellEnd"/>
            <w:r w:rsidRPr="00DA6280">
              <w:rPr>
                <w:rFonts w:cs="Calibri"/>
                <w:color w:val="auto"/>
                <w:sz w:val="22"/>
                <w:szCs w:val="22"/>
              </w:rPr>
              <w:t xml:space="preserve"> sritis, 23210, Ukraina</w:t>
            </w:r>
          </w:p>
        </w:tc>
        <w:tc>
          <w:tcPr>
            <w:tcW w:w="3260" w:type="dxa"/>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CC2C4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CC2C4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lastRenderedPageBreak/>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w:t>
            </w:r>
            <w:proofErr w:type="spellStart"/>
            <w:r w:rsidR="0000319B" w:rsidRPr="005738B9">
              <w:rPr>
                <w:rFonts w:cs="Calibri"/>
                <w:iCs/>
                <w:color w:val="auto"/>
                <w:sz w:val="22"/>
                <w:szCs w:val="22"/>
              </w:rPr>
              <w:t>refurbished</w:t>
            </w:r>
            <w:proofErr w:type="spellEnd"/>
            <w:r w:rsidR="0000319B" w:rsidRPr="005738B9">
              <w:rPr>
                <w:rFonts w:cs="Calibri"/>
                <w:iCs/>
                <w:color w:val="auto"/>
                <w:sz w:val="22"/>
                <w:szCs w:val="22"/>
              </w:rPr>
              <w:t>“)</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CC2C4F"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w:t>
            </w:r>
            <w:proofErr w:type="spellStart"/>
            <w:r w:rsidR="0000319B">
              <w:rPr>
                <w:rFonts w:cs="Calibri"/>
                <w:color w:val="auto"/>
                <w:sz w:val="22"/>
                <w:szCs w:val="22"/>
              </w:rPr>
              <w:t>refurbished</w:t>
            </w:r>
            <w:proofErr w:type="spellEnd"/>
            <w:r w:rsidR="0000319B">
              <w:rPr>
                <w:rFonts w:cs="Calibri"/>
                <w:color w:val="auto"/>
                <w:sz w:val="22"/>
                <w:szCs w:val="22"/>
              </w:rPr>
              <w:t>“)</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CC2C4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w:t>
            </w:r>
            <w:r w:rsidRPr="008D538D">
              <w:rPr>
                <w:rFonts w:ascii="Calibri" w:hAnsi="Calibri" w:cs="Calibri"/>
                <w:b w:val="0"/>
              </w:rPr>
              <w:lastRenderedPageBreak/>
              <w:t>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w:t>
            </w:r>
            <w:r w:rsidRPr="00A0332D">
              <w:rPr>
                <w:rFonts w:ascii="Calibri" w:hAnsi="Calibri" w:cs="Calibri"/>
                <w:b w:val="0"/>
              </w:rPr>
              <w:lastRenderedPageBreak/>
              <w:t>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7</w:t>
            </w:r>
            <w:r w:rsidRPr="0021622F">
              <w:rPr>
                <w:rFonts w:cs="Calibri"/>
                <w:b w:val="0"/>
                <w:color w:val="auto"/>
                <w:sz w:val="22"/>
                <w:szCs w:val="22"/>
              </w:rPr>
              <w:t>.</w:t>
            </w:r>
          </w:p>
        </w:tc>
        <w:tc>
          <w:tcPr>
            <w:tcW w:w="2327" w:type="dxa"/>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w:t>
            </w:r>
            <w:proofErr w:type="spellStart"/>
            <w:r w:rsidRPr="005738B9">
              <w:rPr>
                <w:rFonts w:cs="Calibri"/>
                <w:color w:val="auto"/>
                <w:sz w:val="22"/>
                <w:szCs w:val="22"/>
              </w:rPr>
              <w:t>inverterių</w:t>
            </w:r>
            <w:proofErr w:type="spellEnd"/>
            <w:r w:rsidRPr="005738B9">
              <w:rPr>
                <w:rFonts w:cs="Calibri"/>
                <w:color w:val="auto"/>
                <w:sz w:val="22"/>
                <w:szCs w:val="22"/>
              </w:rPr>
              <w:t xml:space="preserve">,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xml:space="preserve">, akumuliatorių ir įrangos stebėsenos sistemos) kilmę įrodančius dokumentus (gamintojų deklaracijas, </w:t>
            </w:r>
            <w:r w:rsidRPr="001C6D4C">
              <w:rPr>
                <w:rFonts w:ascii="Calibri" w:hAnsi="Calibri" w:cs="Calibri"/>
                <w:b w:val="0"/>
              </w:rPr>
              <w:lastRenderedPageBreak/>
              <w:t xml:space="preserve">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Prekių pristatymo metu, tiekėjas privalės pateikti atsakingos institucijos (Pramonės ir amatų rūmai, Eksporto ir prekybos agentūros, Muitinės tarnybos ar kitos įstaigos ar institucijos) dokumentus, patvirtinančius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akumuliatorių ir įrangos stebėsenos sistemos) kilmę.</w:t>
            </w:r>
          </w:p>
        </w:tc>
        <w:tc>
          <w:tcPr>
            <w:tcW w:w="3260" w:type="dxa"/>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CC2C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proofErr w:type="spellStart"/>
            <w:r w:rsidRPr="0052004F">
              <w:rPr>
                <w:rFonts w:ascii="Calibri" w:hAnsi="Calibri" w:cs="Calibri"/>
                <w:b w:val="0"/>
              </w:rPr>
              <w:t>Inverteriai</w:t>
            </w:r>
            <w:proofErr w:type="spellEnd"/>
            <w:r w:rsidRPr="0052004F">
              <w:rPr>
                <w:rFonts w:ascii="Calibri" w:hAnsi="Calibri" w:cs="Calibri"/>
                <w:b w:val="0"/>
              </w:rPr>
              <w:t xml:space="preserve">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CC2C4F"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amatų rūmai, Eksporto ir prekybos agentūros, Muitinės tarnybos ar kitos įstaigos ar institucijos) </w:t>
            </w:r>
            <w:r w:rsidR="005738B9" w:rsidRPr="005738B9">
              <w:rPr>
                <w:rFonts w:cs="Calibri"/>
                <w:color w:val="auto"/>
                <w:sz w:val="22"/>
                <w:szCs w:val="22"/>
              </w:rPr>
              <w:lastRenderedPageBreak/>
              <w:t xml:space="preserve">dokumentus, patvirtinančius įrangos pagrindinių komponentų (fotovoltinių modulių, </w:t>
            </w:r>
            <w:proofErr w:type="spellStart"/>
            <w:r w:rsidR="005738B9" w:rsidRPr="005738B9">
              <w:rPr>
                <w:rFonts w:cs="Calibri"/>
                <w:color w:val="auto"/>
                <w:sz w:val="22"/>
                <w:szCs w:val="22"/>
              </w:rPr>
              <w:t>inverterių</w:t>
            </w:r>
            <w:proofErr w:type="spellEnd"/>
            <w:r w:rsidR="005738B9" w:rsidRPr="005738B9">
              <w:rPr>
                <w:rFonts w:cs="Calibri"/>
                <w:color w:val="auto"/>
                <w:sz w:val="22"/>
                <w:szCs w:val="22"/>
              </w:rPr>
              <w:t>, akumuliatorių ir įrangos stebėsenos sistemos) kilmę</w:t>
            </w:r>
            <w:r w:rsidR="005738B9">
              <w:rPr>
                <w:rFonts w:cs="Calibri"/>
                <w:color w:val="auto"/>
                <w:sz w:val="22"/>
                <w:szCs w:val="22"/>
              </w:rPr>
              <w:t>.</w:t>
            </w: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 xml:space="preserve">Visa siūloma saulės elektrinės sistema įskaitant </w:t>
            </w:r>
            <w:proofErr w:type="spellStart"/>
            <w:r w:rsidRPr="00A47A92">
              <w:rPr>
                <w:rFonts w:ascii="Calibri" w:hAnsi="Calibri" w:cs="Calibri"/>
                <w:b w:val="0"/>
                <w:bCs/>
              </w:rPr>
              <w:t>inverterius</w:t>
            </w:r>
            <w:proofErr w:type="spellEnd"/>
            <w:r w:rsidRPr="00A47A92">
              <w:rPr>
                <w:rFonts w:ascii="Calibri" w:hAnsi="Calibri" w:cs="Calibri"/>
                <w:b w:val="0"/>
                <w:bCs/>
              </w:rPr>
              <w:t>,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 xml:space="preserve">Sistema turi būti izoliuota nuo viešų tinklų arba prijungta per saugias tinklo užkardas (angl. </w:t>
            </w:r>
            <w:proofErr w:type="spellStart"/>
            <w:r w:rsidRPr="00C05765">
              <w:rPr>
                <w:rFonts w:ascii="Calibri" w:hAnsi="Calibri" w:cs="Calibri"/>
                <w:b w:val="0"/>
              </w:rPr>
              <w:t>firewalls</w:t>
            </w:r>
            <w:proofErr w:type="spellEnd"/>
            <w:r w:rsidRPr="00C05765">
              <w:rPr>
                <w:rFonts w:ascii="Calibri" w:hAnsi="Calibri" w:cs="Calibri"/>
                <w:b w:val="0"/>
              </w:rPr>
              <w:t>),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 xml:space="preserve">Turi būti įdiegtos priemonės, ribojančios </w:t>
            </w:r>
            <w:r w:rsidRPr="002F61F6">
              <w:rPr>
                <w:rFonts w:ascii="Calibri" w:hAnsi="Calibri" w:cs="Calibri"/>
                <w:b w:val="0"/>
                <w:bCs/>
              </w:rPr>
              <w:lastRenderedPageBreak/>
              <w:t>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 xml:space="preserve">Visa duomenų perdavimo komunikacija tarp Sistemos komponentų (pvz., </w:t>
            </w:r>
            <w:proofErr w:type="spellStart"/>
            <w:r w:rsidRPr="00A2367D">
              <w:rPr>
                <w:rFonts w:ascii="Calibri" w:hAnsi="Calibri" w:cs="Calibri"/>
                <w:b w:val="0"/>
                <w:bCs/>
              </w:rPr>
              <w:t>inverterio</w:t>
            </w:r>
            <w:proofErr w:type="spellEnd"/>
            <w:r w:rsidRPr="00A2367D">
              <w:rPr>
                <w:rFonts w:ascii="Calibri" w:hAnsi="Calibri" w:cs="Calibri"/>
                <w:b w:val="0"/>
                <w:bCs/>
              </w:rPr>
              <w:t>,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CC2C4F"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tcPr>
          <w:p w14:paraId="0C0E706F" w14:textId="58C330D5"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w:t>
            </w:r>
            <w:r w:rsidR="00E01931" w:rsidRPr="00A60868">
              <w:rPr>
                <w:rFonts w:ascii="Calibri" w:hAnsi="Calibri" w:cs="Calibri"/>
                <w:b w:val="0"/>
              </w:rPr>
              <w:t xml:space="preserve">yra </w:t>
            </w:r>
            <w:r w:rsidR="00F00DDF" w:rsidRPr="00A60868">
              <w:rPr>
                <w:rFonts w:ascii="Calibri" w:hAnsi="Calibri" w:cs="Calibri"/>
                <w:b w:val="0"/>
              </w:rPr>
              <w:t xml:space="preserve">dvišlaitis, stogo danga </w:t>
            </w:r>
            <w:r w:rsidR="00AB506F" w:rsidRPr="00A60868">
              <w:rPr>
                <w:rFonts w:ascii="Calibri" w:hAnsi="Calibri" w:cs="Calibri"/>
                <w:b w:val="0"/>
              </w:rPr>
              <w:t xml:space="preserve">- metalinės stogo čerpės, </w:t>
            </w:r>
            <w:r w:rsidR="00F00DDF" w:rsidRPr="00A60868">
              <w:rPr>
                <w:rFonts w:ascii="Calibri" w:hAnsi="Calibri" w:cs="Calibri"/>
                <w:b w:val="0"/>
              </w:rPr>
              <w:t xml:space="preserve">nuolydžio kampas </w:t>
            </w:r>
            <w:r w:rsidR="00AB506F" w:rsidRPr="00A60868">
              <w:rPr>
                <w:rFonts w:ascii="Calibri" w:hAnsi="Calibri" w:cs="Calibri"/>
                <w:b w:val="0"/>
              </w:rPr>
              <w:t>35</w:t>
            </w:r>
            <w:r w:rsidR="00F00DDF" w:rsidRPr="00A60868">
              <w:rPr>
                <w:rFonts w:ascii="Calibri" w:hAnsi="Calibri" w:cs="Calibri"/>
                <w:b w:val="0"/>
              </w:rPr>
              <w:t xml:space="preserve"> laipsnių, stogo kryptis </w:t>
            </w:r>
            <w:r w:rsidR="00A60868" w:rsidRPr="00A60868">
              <w:rPr>
                <w:rFonts w:ascii="Calibri" w:hAnsi="Calibri" w:cs="Calibri"/>
                <w:b w:val="0"/>
              </w:rPr>
              <w:t xml:space="preserve">– </w:t>
            </w:r>
            <w:r w:rsidR="00F00DDF" w:rsidRPr="00A60868">
              <w:rPr>
                <w:rFonts w:ascii="Calibri" w:hAnsi="Calibri" w:cs="Calibri"/>
                <w:b w:val="0"/>
              </w:rPr>
              <w:t>rytai</w:t>
            </w:r>
            <w:r w:rsidR="00A60868" w:rsidRPr="00A60868">
              <w:rPr>
                <w:rFonts w:ascii="Calibri" w:hAnsi="Calibri" w:cs="Calibri"/>
                <w:b w:val="0"/>
              </w:rPr>
              <w:t>, v</w:t>
            </w:r>
            <w:r w:rsidR="00F00DDF" w:rsidRPr="00A60868">
              <w:rPr>
                <w:rFonts w:ascii="Calibri" w:hAnsi="Calibri" w:cs="Calibri"/>
                <w:b w:val="0"/>
              </w:rPr>
              <w:t>akarai.</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4890997B"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lastRenderedPageBreak/>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A60868">
              <w:rPr>
                <w:rFonts w:ascii="Calibri" w:hAnsi="Calibri" w:cs="Calibri"/>
                <w:b w:val="0"/>
              </w:rPr>
              <w:t>250</w:t>
            </w:r>
            <w:r w:rsidR="00080FD0" w:rsidRPr="00931D41">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A60868">
              <w:rPr>
                <w:rFonts w:ascii="Calibri" w:hAnsi="Calibri" w:cs="Calibri"/>
                <w:b w:val="0"/>
              </w:rPr>
              <w:t>48000</w:t>
            </w:r>
            <w:r w:rsidR="00080FD0" w:rsidRPr="00931D41">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A60868">
              <w:rPr>
                <w:rFonts w:ascii="Calibri" w:hAnsi="Calibri" w:cs="Calibri"/>
                <w:b w:val="0"/>
              </w:rPr>
              <w:t>250</w:t>
            </w:r>
            <w:r w:rsidR="00080FD0" w:rsidRPr="00931D41">
              <w:rPr>
                <w:rFonts w:ascii="Calibri" w:hAnsi="Calibri" w:cs="Calibri"/>
                <w:b w:val="0"/>
              </w:rPr>
              <w:t xml:space="preserve">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 xml:space="preserve">iekėjui, kad šis tiksliai ir iš anksto įsivertintų galimas </w:t>
            </w:r>
            <w:r w:rsidR="005410A6" w:rsidRPr="005410A6">
              <w:rPr>
                <w:rFonts w:ascii="Calibri" w:hAnsi="Calibri" w:cs="Calibri"/>
                <w:b w:val="0"/>
              </w:rPr>
              <w:lastRenderedPageBreak/>
              <w:t>Techninėje specifikacijoje nurodytos įrengti saulės elektrinės pajungimo 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1DAB5A8D"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Pridedami failai suarchyvuotame elektroniniame faile: „</w:t>
            </w:r>
            <w:r w:rsidR="00A60868">
              <w:rPr>
                <w:rFonts w:cs="Calibri"/>
                <w:bCs/>
                <w:color w:val="auto"/>
                <w:sz w:val="22"/>
                <w:szCs w:val="22"/>
              </w:rPr>
              <w:t>TS prieda</w:t>
            </w:r>
            <w:r w:rsidR="009901F4">
              <w:rPr>
                <w:rFonts w:cs="Calibri"/>
                <w:bCs/>
                <w:color w:val="auto"/>
                <w:sz w:val="22"/>
                <w:szCs w:val="22"/>
              </w:rPr>
              <w:t>i</w:t>
            </w:r>
            <w:r w:rsidR="00A60868">
              <w:rPr>
                <w:rFonts w:cs="Calibri"/>
                <w:bCs/>
                <w:color w:val="auto"/>
                <w:sz w:val="22"/>
                <w:szCs w:val="22"/>
              </w:rPr>
              <w:t xml:space="preserve"> </w:t>
            </w:r>
            <w:r w:rsidR="009901F4">
              <w:rPr>
                <w:rFonts w:cs="Calibri"/>
                <w:bCs/>
                <w:color w:val="auto"/>
                <w:sz w:val="22"/>
                <w:szCs w:val="22"/>
              </w:rPr>
              <w:t>(</w:t>
            </w:r>
            <w:proofErr w:type="spellStart"/>
            <w:r w:rsidR="00A60868">
              <w:rPr>
                <w:rFonts w:cs="Calibri"/>
                <w:bCs/>
                <w:color w:val="auto"/>
                <w:sz w:val="22"/>
                <w:szCs w:val="22"/>
              </w:rPr>
              <w:t>Stryzavkos</w:t>
            </w:r>
            <w:proofErr w:type="spellEnd"/>
            <w:r w:rsidR="00A60868">
              <w:rPr>
                <w:rFonts w:cs="Calibri"/>
                <w:bCs/>
                <w:color w:val="auto"/>
                <w:sz w:val="22"/>
                <w:szCs w:val="22"/>
              </w:rPr>
              <w:t xml:space="preserve"> </w:t>
            </w:r>
            <w:proofErr w:type="spellStart"/>
            <w:r w:rsidR="00A60868">
              <w:rPr>
                <w:rFonts w:cs="Calibri"/>
                <w:bCs/>
                <w:color w:val="auto"/>
                <w:sz w:val="22"/>
                <w:szCs w:val="22"/>
              </w:rPr>
              <w:t>licejus</w:t>
            </w:r>
            <w:proofErr w:type="spellEnd"/>
            <w:r w:rsidR="009901F4">
              <w:rPr>
                <w:rFonts w:cs="Calibri"/>
                <w:bCs/>
                <w:color w:val="auto"/>
                <w:sz w:val="22"/>
                <w:szCs w:val="22"/>
              </w:rPr>
              <w:t>)</w:t>
            </w:r>
            <w:r w:rsidRPr="005A2E5F">
              <w:rPr>
                <w:rFonts w:cs="Calibri"/>
                <w:bCs/>
                <w:color w:val="auto"/>
                <w:sz w:val="22"/>
                <w:szCs w:val="22"/>
              </w:rPr>
              <w:t>.</w:t>
            </w:r>
            <w:proofErr w:type="spellStart"/>
            <w:r w:rsidRPr="005A2E5F">
              <w:rPr>
                <w:rFonts w:cs="Calibri"/>
                <w:bCs/>
                <w:color w:val="auto"/>
                <w:sz w:val="22"/>
                <w:szCs w:val="22"/>
              </w:rPr>
              <w:t>zip</w:t>
            </w:r>
            <w:proofErr w:type="spellEnd"/>
            <w:r w:rsidRPr="005A2E5F">
              <w:rPr>
                <w:rFonts w:cs="Calibri"/>
                <w:bCs/>
                <w:color w:val="auto"/>
                <w:sz w:val="22"/>
                <w:szCs w:val="22"/>
              </w:rPr>
              <w:t>“</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CC2C4F"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 xml:space="preserve">Tiekėjas sudaro darbų planą ir koordinuoja jų vykdymą. Užtikrina, kad darbai vyktų pagal projektą, technologinį planą ir gamintojų instrukcijas. Apsaugo nebaigtus ir baigtus darbus nuo žalos, drėgmės, temperatūros poveikio, užšalimo ir pan. </w:t>
            </w:r>
            <w:r w:rsidRPr="002576A8">
              <w:rPr>
                <w:rFonts w:ascii="Calibri" w:hAnsi="Calibri" w:cs="Calibri"/>
                <w:b w:val="0"/>
              </w:rPr>
              <w:lastRenderedPageBreak/>
              <w:t>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CC2C4F"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CC2C4F"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CC2C4F"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01184CAE" w:rsidR="00F5098A" w:rsidRPr="00D86ED0" w:rsidRDefault="0034413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Ne mažiau kaip</w:t>
            </w:r>
            <w:r w:rsidR="00EC684C">
              <w:rPr>
                <w:rFonts w:cs="Calibri"/>
                <w:iCs/>
                <w:color w:val="auto"/>
                <w:sz w:val="22"/>
                <w:szCs w:val="22"/>
              </w:rPr>
              <w:t xml:space="preserve"> 75</w:t>
            </w:r>
            <w:r w:rsidR="00080FD0" w:rsidRPr="008D3A92">
              <w:rPr>
                <w:rFonts w:cs="Calibri"/>
                <w:color w:val="auto"/>
              </w:rPr>
              <w:t xml:space="preserve"> </w:t>
            </w:r>
            <w:r w:rsidR="00F5098A">
              <w:rPr>
                <w:rFonts w:cs="Calibri"/>
                <w:iCs/>
                <w:color w:val="auto"/>
                <w:sz w:val="22"/>
                <w:szCs w:val="22"/>
              </w:rPr>
              <w:t>kW</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 xml:space="preserve">Fotoelektrinių modulių efektyvumas pagal STC (Standard </w:t>
            </w:r>
            <w:proofErr w:type="spellStart"/>
            <w:r w:rsidRPr="00847C4D">
              <w:rPr>
                <w:rFonts w:cs="Calibri"/>
                <w:color w:val="auto"/>
                <w:sz w:val="22"/>
                <w:szCs w:val="22"/>
              </w:rPr>
              <w:t>Test</w:t>
            </w:r>
            <w:proofErr w:type="spellEnd"/>
            <w:r w:rsidRPr="00847C4D">
              <w:rPr>
                <w:rFonts w:cs="Calibri"/>
                <w:color w:val="auto"/>
                <w:sz w:val="22"/>
                <w:szCs w:val="22"/>
              </w:rPr>
              <w:t xml:space="preserve"> </w:t>
            </w:r>
            <w:proofErr w:type="spellStart"/>
            <w:r w:rsidRPr="00847C4D">
              <w:rPr>
                <w:rFonts w:cs="Calibri"/>
                <w:color w:val="auto"/>
                <w:sz w:val="22"/>
                <w:szCs w:val="22"/>
              </w:rPr>
              <w:t>Conditions</w:t>
            </w:r>
            <w:proofErr w:type="spellEnd"/>
            <w:r w:rsidRPr="00847C4D">
              <w:rPr>
                <w:rFonts w:cs="Calibri"/>
                <w:color w:val="auto"/>
                <w:sz w:val="22"/>
                <w:szCs w:val="22"/>
              </w:rPr>
              <w:t>),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w:t>
            </w:r>
            <w:proofErr w:type="spellStart"/>
            <w:r w:rsidRPr="000425A7">
              <w:rPr>
                <w:rFonts w:cs="Calibri"/>
                <w:color w:val="auto"/>
                <w:sz w:val="22"/>
                <w:szCs w:val="22"/>
              </w:rPr>
              <w:t>Test</w:t>
            </w:r>
            <w:proofErr w:type="spellEnd"/>
            <w:r w:rsidRPr="000425A7">
              <w:rPr>
                <w:rFonts w:cs="Calibri"/>
                <w:color w:val="auto"/>
                <w:sz w:val="22"/>
                <w:szCs w:val="22"/>
              </w:rPr>
              <w:t xml:space="preserve"> </w:t>
            </w:r>
            <w:proofErr w:type="spellStart"/>
            <w:r w:rsidRPr="000425A7">
              <w:rPr>
                <w:rFonts w:cs="Calibri"/>
                <w:color w:val="auto"/>
                <w:sz w:val="22"/>
                <w:szCs w:val="22"/>
              </w:rPr>
              <w:t>Conditions</w:t>
            </w:r>
            <w:proofErr w:type="spellEnd"/>
            <w:r w:rsidRPr="000425A7">
              <w:rPr>
                <w:rFonts w:cs="Calibri"/>
                <w:color w:val="auto"/>
                <w:sz w:val="22"/>
                <w:szCs w:val="22"/>
              </w:rPr>
              <w:t xml:space="preserve">)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lastRenderedPageBreak/>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Tiekėjas turi parinkti optimalų saulės fotovoltinės elektrinės tvirtinimo metodą, atsižvelgiant į esamo pastato stogo ypatybes ir galimus nelygumus, numatyti tvirtinimo konstrukcijas, kurios </w:t>
            </w:r>
            <w:r w:rsidRPr="006C76BE">
              <w:rPr>
                <w:rFonts w:ascii="Calibri" w:hAnsi="Calibri" w:cs="Calibri"/>
                <w:b w:val="0"/>
                <w:bCs/>
              </w:rPr>
              <w:lastRenderedPageBreak/>
              <w:t>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CC2C4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lastRenderedPageBreak/>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5559E7F2"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Pr="00EC684C">
              <w:rPr>
                <w:bCs/>
                <w:color w:val="auto"/>
                <w:sz w:val="22"/>
                <w:szCs w:val="22"/>
              </w:rPr>
              <w:t>.</w:t>
            </w:r>
            <w:r w:rsidR="00CC7A25" w:rsidRPr="00EC684C">
              <w:rPr>
                <w:bCs/>
                <w:i/>
                <w:iCs/>
                <w:color w:val="auto"/>
                <w:sz w:val="22"/>
                <w:szCs w:val="22"/>
              </w:rPr>
              <w:t xml:space="preserve"> (</w:t>
            </w:r>
            <w:r w:rsidR="00EC684C" w:rsidRPr="00EC684C">
              <w:rPr>
                <w:bCs/>
                <w:i/>
                <w:iCs/>
                <w:color w:val="auto"/>
                <w:sz w:val="22"/>
                <w:szCs w:val="22"/>
              </w:rPr>
              <w:t xml:space="preserve">Preliminarus stogo plotas 4930,5 </w:t>
            </w:r>
            <w:proofErr w:type="spellStart"/>
            <w:r w:rsidR="00EC684C" w:rsidRPr="00EC684C">
              <w:rPr>
                <w:bCs/>
                <w:i/>
                <w:iCs/>
                <w:color w:val="auto"/>
                <w:sz w:val="22"/>
                <w:szCs w:val="22"/>
              </w:rPr>
              <w:t>kvm</w:t>
            </w:r>
            <w:proofErr w:type="spellEnd"/>
            <w:r w:rsidR="00EC684C" w:rsidRPr="00EC684C">
              <w:rPr>
                <w:bCs/>
                <w:i/>
                <w:iCs/>
                <w:color w:val="auto"/>
                <w:sz w:val="22"/>
                <w:szCs w:val="22"/>
              </w:rPr>
              <w:t>, 2015 m remontuotas</w:t>
            </w:r>
            <w:r w:rsidR="00CC7A25" w:rsidRPr="00EC684C">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CC2C4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7F5B02">
              <w:rPr>
                <w:rFonts w:cs="Calibri"/>
                <w:color w:val="auto"/>
                <w:sz w:val="22"/>
                <w:szCs w:val="22"/>
              </w:rPr>
              <w:t>Inverteriai</w:t>
            </w:r>
            <w:proofErr w:type="spellEnd"/>
            <w:r w:rsidRPr="007F5B02">
              <w:rPr>
                <w:rFonts w:cs="Calibri"/>
                <w:color w:val="auto"/>
                <w:sz w:val="22"/>
                <w:szCs w:val="22"/>
              </w:rPr>
              <w:t xml:space="preserve"> (įtampos keitikliai)</w:t>
            </w:r>
          </w:p>
        </w:tc>
        <w:tc>
          <w:tcPr>
            <w:tcW w:w="4253" w:type="dxa"/>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 xml:space="preserve">Siūlomi </w:t>
            </w: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w:t>
            </w:r>
            <w:proofErr w:type="spellStart"/>
            <w:r>
              <w:rPr>
                <w:rFonts w:ascii="Calibri" w:hAnsi="Calibri" w:cs="Calibri"/>
                <w:b w:val="0"/>
                <w:bCs/>
              </w:rPr>
              <w:t>inverteriu</w:t>
            </w:r>
            <w:proofErr w:type="spellEnd"/>
            <w:r>
              <w:rPr>
                <w:rFonts w:ascii="Calibri" w:hAnsi="Calibri" w:cs="Calibri"/>
                <w:b w:val="0"/>
                <w:bCs/>
              </w:rPr>
              <w:t>(-</w:t>
            </w:r>
            <w:proofErr w:type="spellStart"/>
            <w:r>
              <w:rPr>
                <w:rFonts w:ascii="Calibri" w:hAnsi="Calibri" w:cs="Calibri"/>
                <w:b w:val="0"/>
                <w:bCs/>
              </w:rPr>
              <w:t>iais</w:t>
            </w:r>
            <w:proofErr w:type="spellEnd"/>
            <w:r>
              <w:rPr>
                <w:rFonts w:ascii="Calibri" w:hAnsi="Calibri" w:cs="Calibri"/>
                <w:b w:val="0"/>
                <w:bCs/>
              </w:rPr>
              <w:t xml:space="preserve">)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 xml:space="preserve">elektros tinklus, </w:t>
            </w:r>
            <w:r w:rsidR="00F5098A" w:rsidRPr="001C6D4C">
              <w:rPr>
                <w:rFonts w:ascii="Calibri" w:hAnsi="Calibri" w:cs="Calibri"/>
                <w:b w:val="0"/>
                <w:bCs/>
              </w:rPr>
              <w:lastRenderedPageBreak/>
              <w:t>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w:t>
            </w:r>
            <w:proofErr w:type="spellStart"/>
            <w:r w:rsidR="00F5098A" w:rsidRPr="001C6D4C">
              <w:rPr>
                <w:rFonts w:ascii="Calibri" w:hAnsi="Calibri" w:cs="Calibri"/>
                <w:b w:val="0"/>
                <w:bCs/>
              </w:rPr>
              <w:t>t.y</w:t>
            </w:r>
            <w:proofErr w:type="spellEnd"/>
            <w:r w:rsidR="00F5098A" w:rsidRPr="001C6D4C">
              <w:rPr>
                <w:rFonts w:ascii="Calibri" w:hAnsi="Calibri" w:cs="Calibri"/>
                <w:b w:val="0"/>
                <w:bCs/>
              </w:rPr>
              <w:t>.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Inverterių</w:t>
            </w:r>
            <w:proofErr w:type="spellEnd"/>
            <w:r>
              <w:rPr>
                <w:rFonts w:cs="Calibri"/>
                <w:color w:val="auto"/>
                <w:sz w:val="22"/>
                <w:szCs w:val="22"/>
              </w:rPr>
              <w:t xml:space="preserve">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Inverteriai</w:t>
            </w:r>
            <w:proofErr w:type="spellEnd"/>
            <w:r>
              <w:rPr>
                <w:rFonts w:cs="Calibri"/>
                <w:color w:val="auto"/>
                <w:sz w:val="22"/>
                <w:szCs w:val="22"/>
              </w:rPr>
              <w:t xml:space="preserve">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CC2C4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CC2C4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CC2C4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proofErr w:type="spellStart"/>
            <w:r w:rsidR="007B1995">
              <w:rPr>
                <w:rFonts w:cs="Calibri"/>
                <w:color w:val="auto"/>
                <w:sz w:val="22"/>
                <w:szCs w:val="22"/>
              </w:rPr>
              <w:t>si</w:t>
            </w:r>
            <w:proofErr w:type="spellEnd"/>
            <w:r w:rsidR="007B1995">
              <w:rPr>
                <w:rFonts w:cs="Calibri"/>
                <w:color w:val="auto"/>
                <w:sz w:val="22"/>
                <w:szCs w:val="22"/>
              </w:rPr>
              <w:t xml:space="preserve"> </w:t>
            </w:r>
            <w:proofErr w:type="spellStart"/>
            <w:r w:rsidR="007B1995">
              <w:rPr>
                <w:rFonts w:cs="Calibri"/>
                <w:color w:val="auto"/>
                <w:sz w:val="22"/>
                <w:szCs w:val="22"/>
              </w:rPr>
              <w:t>inverteriu</w:t>
            </w:r>
            <w:proofErr w:type="spellEnd"/>
            <w:r w:rsidR="007B1995">
              <w:rPr>
                <w:rFonts w:cs="Calibri"/>
                <w:color w:val="auto"/>
                <w:sz w:val="22"/>
                <w:szCs w:val="22"/>
              </w:rPr>
              <w:t xml:space="preserve"> (-</w:t>
            </w:r>
            <w:proofErr w:type="spellStart"/>
            <w:r w:rsidR="007B1995">
              <w:rPr>
                <w:rFonts w:cs="Calibri"/>
                <w:color w:val="auto"/>
                <w:sz w:val="22"/>
                <w:szCs w:val="22"/>
              </w:rPr>
              <w:t>iais</w:t>
            </w:r>
            <w:proofErr w:type="spellEnd"/>
            <w:r w:rsidR="007B1995">
              <w:rPr>
                <w:rFonts w:cs="Calibri"/>
                <w:color w:val="auto"/>
                <w:sz w:val="22"/>
                <w:szCs w:val="22"/>
              </w:rPr>
              <w:t xml:space="preserve">)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w:t>
            </w:r>
            <w:proofErr w:type="spellStart"/>
            <w:r w:rsidR="00F5098A" w:rsidRPr="00713D45">
              <w:rPr>
                <w:rFonts w:cs="Calibri"/>
                <w:color w:val="auto"/>
                <w:sz w:val="22"/>
                <w:szCs w:val="22"/>
              </w:rPr>
              <w:t>t.y</w:t>
            </w:r>
            <w:proofErr w:type="spellEnd"/>
            <w:r w:rsidR="00F5098A" w:rsidRPr="00713D45">
              <w:rPr>
                <w:rFonts w:cs="Calibri"/>
                <w:color w:val="auto"/>
                <w:sz w:val="22"/>
                <w:szCs w:val="22"/>
              </w:rPr>
              <w:t>.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CC2C4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CC2C4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lastRenderedPageBreak/>
              <w:t>Įranga ir saulės elektrinės konstrukcijos turi būti tinkamai įžeminta.</w:t>
            </w:r>
          </w:p>
        </w:tc>
        <w:tc>
          <w:tcPr>
            <w:tcW w:w="3260" w:type="dxa"/>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lastRenderedPageBreak/>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CC2C4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CC2C4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tcPr>
          <w:p w14:paraId="26528BE2" w14:textId="3DF2DA94"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EC684C">
              <w:rPr>
                <w:rFonts w:cs="Calibri"/>
                <w:color w:val="auto"/>
                <w:sz w:val="22"/>
                <w:szCs w:val="22"/>
              </w:rPr>
              <w:t>100</w:t>
            </w:r>
            <w:r w:rsidR="00F563A2">
              <w:rPr>
                <w:rFonts w:cs="Calibri"/>
                <w:color w:val="auto"/>
                <w:sz w:val="22"/>
                <w:szCs w:val="22"/>
              </w:rPr>
              <w:t xml:space="preserve"> </w:t>
            </w:r>
            <w:r>
              <w:rPr>
                <w:rFonts w:cs="Calibri"/>
                <w:color w:val="auto"/>
                <w:sz w:val="22"/>
                <w:szCs w:val="22"/>
              </w:rPr>
              <w:t>kWh bendra talpa.</w:t>
            </w:r>
          </w:p>
        </w:tc>
        <w:tc>
          <w:tcPr>
            <w:tcW w:w="3260" w:type="dxa"/>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w:t>
            </w:r>
            <w:r w:rsidRPr="0052004F">
              <w:rPr>
                <w:rFonts w:cs="Calibri"/>
                <w:color w:val="auto"/>
                <w:sz w:val="22"/>
                <w:szCs w:val="22"/>
              </w:rPr>
              <w:lastRenderedPageBreak/>
              <w:t>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46F78266"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CD23DA">
              <w:rPr>
                <w:rFonts w:ascii="Calibri" w:hAnsi="Calibri" w:cs="Calibri"/>
                <w:b w:val="0"/>
                <w:bCs/>
              </w:rPr>
              <w:t>80</w:t>
            </w:r>
            <w:r w:rsidR="00CD23DA" w:rsidRPr="00AE5E2A">
              <w:rPr>
                <w:rFonts w:ascii="Calibri" w:hAnsi="Calibri" w:cs="Calibri"/>
                <w:b w:val="0"/>
                <w:bCs/>
              </w:rPr>
              <w:t xml:space="preserve"> </w:t>
            </w:r>
            <w:proofErr w:type="spellStart"/>
            <w:r w:rsidRPr="00AE5E2A">
              <w:rPr>
                <w:rFonts w:ascii="Calibri" w:hAnsi="Calibri" w:cs="Calibri"/>
                <w:b w:val="0"/>
                <w:bCs/>
              </w:rPr>
              <w:t>Wh</w:t>
            </w:r>
            <w:proofErr w:type="spellEnd"/>
            <w:r w:rsidRPr="00AE5E2A">
              <w:rPr>
                <w:rFonts w:ascii="Calibri" w:hAnsi="Calibri" w:cs="Calibri"/>
                <w:b w:val="0"/>
                <w:bCs/>
              </w:rPr>
              <w:t>/kg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 xml:space="preserve">Baterijų sistema turi užtikrinti ne mažiau kaip 6 000 įkrovimo–iškrovimo ciklų, po </w:t>
            </w:r>
            <w:r w:rsidRPr="00D43E89">
              <w:rPr>
                <w:rFonts w:ascii="Calibri" w:hAnsi="Calibri" w:cs="Calibri"/>
                <w:b w:val="0"/>
                <w:bCs/>
              </w:rPr>
              <w:lastRenderedPageBreak/>
              <w:t>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w:t>
            </w:r>
            <w:proofErr w:type="spellStart"/>
            <w:r w:rsidRPr="00AE5E2A">
              <w:rPr>
                <w:rFonts w:ascii="Calibri" w:hAnsi="Calibri" w:cs="Calibri"/>
                <w:b w:val="0"/>
                <w:bCs/>
              </w:rPr>
              <w:t>LiFePO</w:t>
            </w:r>
            <w:proofErr w:type="spellEnd"/>
            <w:r w:rsidRPr="00AE5E2A">
              <w:rPr>
                <w:rFonts w:ascii="Calibri" w:hAnsi="Calibri" w:cs="Calibri"/>
                <w:b w:val="0"/>
                <w:bCs/>
              </w:rPr>
              <w:t>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proofErr w:type="spellStart"/>
            <w:r w:rsidRPr="00AE5E2A">
              <w:rPr>
                <w:rFonts w:cs="Calibri"/>
                <w:color w:val="auto"/>
                <w:sz w:val="22"/>
                <w:szCs w:val="22"/>
              </w:rPr>
              <w:t>Wh</w:t>
            </w:r>
            <w:proofErr w:type="spellEnd"/>
            <w:r w:rsidRPr="00AE5E2A">
              <w:rPr>
                <w:rFonts w:cs="Calibri"/>
                <w:color w:val="auto"/>
                <w:sz w:val="22"/>
                <w:szCs w:val="22"/>
              </w:rPr>
              <w:t>/kg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w:t>
            </w:r>
            <w:r w:rsidRPr="00AE5E2A">
              <w:rPr>
                <w:rFonts w:cs="Calibri"/>
                <w:color w:val="auto"/>
                <w:sz w:val="22"/>
                <w:szCs w:val="22"/>
              </w:rPr>
              <w:lastRenderedPageBreak/>
              <w:t>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CC2C4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CC2C4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4593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54B168F" w14:textId="04B5F56F"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w:t>
            </w:r>
            <w:r w:rsidR="00EC684C">
              <w:rPr>
                <w:rFonts w:cs="Calibri"/>
                <w:b w:val="0"/>
                <w:bCs w:val="0"/>
                <w:color w:val="auto"/>
                <w:sz w:val="22"/>
                <w:szCs w:val="22"/>
              </w:rPr>
              <w:t>5</w:t>
            </w:r>
            <w:r>
              <w:rPr>
                <w:rFonts w:cs="Calibri"/>
                <w:b w:val="0"/>
                <w:bCs w:val="0"/>
                <w:color w:val="auto"/>
                <w:sz w:val="22"/>
                <w:szCs w:val="22"/>
              </w:rPr>
              <w:t>.</w:t>
            </w:r>
          </w:p>
        </w:tc>
        <w:tc>
          <w:tcPr>
            <w:tcW w:w="2327" w:type="dxa"/>
          </w:tcPr>
          <w:p w14:paraId="0CAD530E" w14:textId="6F03E2A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tcPr>
          <w:p w14:paraId="7057F129" w14:textId="6F7D0B74" w:rsidR="00F5098A" w:rsidRPr="005F122C"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tcPr>
          <w:p w14:paraId="07D97C5B" w14:textId="77777777" w:rsidR="00CD23DA" w:rsidRDefault="00CD23DA" w:rsidP="00CD23D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78CBB11F" w14:textId="55C5EBC6"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BA57285" w14:textId="225E6711" w:rsidR="00F5098A" w:rsidRDefault="00CC2C4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87258F8" w14:textId="221EB46F"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lastRenderedPageBreak/>
              <w:t>3.</w:t>
            </w:r>
            <w:r w:rsidR="00EC684C">
              <w:rPr>
                <w:rFonts w:cs="Calibri"/>
                <w:b w:val="0"/>
                <w:bCs w:val="0"/>
                <w:color w:val="auto"/>
                <w:sz w:val="22"/>
                <w:szCs w:val="22"/>
              </w:rPr>
              <w:t>6</w:t>
            </w:r>
            <w:r w:rsidRPr="00E6568A">
              <w:rPr>
                <w:rFonts w:cs="Calibri"/>
                <w:b w:val="0"/>
                <w:bCs w:val="0"/>
                <w:color w:val="auto"/>
                <w:sz w:val="22"/>
                <w:szCs w:val="22"/>
              </w:rPr>
              <w:t>.</w:t>
            </w:r>
          </w:p>
        </w:tc>
        <w:tc>
          <w:tcPr>
            <w:tcW w:w="2327" w:type="dxa"/>
            <w:shd w:val="clear" w:color="auto" w:fill="FFFFFF" w:themeFill="background1"/>
          </w:tcPr>
          <w:p w14:paraId="15CC047A" w14:textId="4E43F6B5"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 xml:space="preserve">DC </w:t>
            </w:r>
            <w:proofErr w:type="spellStart"/>
            <w:r w:rsidRPr="00E6568A">
              <w:rPr>
                <w:rFonts w:cs="Calibri"/>
                <w:bCs/>
                <w:iCs/>
                <w:color w:val="auto"/>
                <w:sz w:val="22"/>
                <w:szCs w:val="22"/>
                <w:lang w:val="en-US"/>
              </w:rPr>
              <w:t>srovės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grandinės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automatinis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išjungiklis</w:t>
            </w:r>
            <w:proofErr w:type="spellEnd"/>
          </w:p>
        </w:tc>
        <w:tc>
          <w:tcPr>
            <w:tcW w:w="4253" w:type="dxa"/>
            <w:shd w:val="clear" w:color="auto" w:fill="FFFFFF" w:themeFill="background1"/>
          </w:tcPr>
          <w:p w14:paraId="4ED482C1" w14:textId="38FD688C" w:rsidR="00F5098A" w:rsidRPr="00E656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shd w:val="clear" w:color="auto" w:fill="FFFFFF" w:themeFill="background1"/>
          </w:tcPr>
          <w:p w14:paraId="2520574A" w14:textId="77777777"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CC2C4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13380AE" w14:textId="118D5258"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w:t>
            </w:r>
            <w:r w:rsidR="00EC684C">
              <w:rPr>
                <w:rFonts w:cs="Calibri"/>
                <w:b w:val="0"/>
                <w:bCs w:val="0"/>
                <w:color w:val="auto"/>
                <w:sz w:val="22"/>
                <w:szCs w:val="22"/>
              </w:rPr>
              <w:t>7</w:t>
            </w:r>
            <w:r>
              <w:rPr>
                <w:rFonts w:cs="Calibri"/>
                <w:b w:val="0"/>
                <w:bCs w:val="0"/>
                <w:color w:val="auto"/>
                <w:sz w:val="22"/>
                <w:szCs w:val="22"/>
              </w:rPr>
              <w:t>.</w:t>
            </w:r>
          </w:p>
        </w:tc>
        <w:tc>
          <w:tcPr>
            <w:tcW w:w="2327" w:type="dxa"/>
            <w:shd w:val="clear" w:color="auto" w:fill="FFFFFF" w:themeFill="background1"/>
          </w:tcPr>
          <w:p w14:paraId="2FDC4411" w14:textId="7AA792B4"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2E561D">
              <w:rPr>
                <w:rFonts w:cs="Calibri"/>
                <w:bCs/>
                <w:iCs/>
                <w:color w:val="auto"/>
                <w:sz w:val="22"/>
                <w:szCs w:val="22"/>
                <w:lang w:val="en-US"/>
              </w:rPr>
              <w:t>Prioritetinių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vartotojų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valdymas</w:t>
            </w:r>
            <w:proofErr w:type="spellEnd"/>
          </w:p>
        </w:tc>
        <w:tc>
          <w:tcPr>
            <w:tcW w:w="4253" w:type="dxa"/>
            <w:shd w:val="clear" w:color="auto" w:fill="FFFFFF" w:themeFill="background1"/>
          </w:tcPr>
          <w:p w14:paraId="302C0423" w14:textId="1ABF6E52" w:rsidR="00F5098A" w:rsidRPr="002E561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FFFFFF" w:themeFill="background1"/>
          </w:tcPr>
          <w:p w14:paraId="477ED33F" w14:textId="77777777"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CC2C4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0199762" w14:textId="18BF08AE"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w:t>
            </w:r>
            <w:r w:rsidR="00EC684C">
              <w:rPr>
                <w:rFonts w:cs="Calibri"/>
                <w:b w:val="0"/>
                <w:bCs w:val="0"/>
                <w:color w:val="auto"/>
                <w:sz w:val="22"/>
                <w:szCs w:val="22"/>
              </w:rPr>
              <w:t>8</w:t>
            </w:r>
            <w:r w:rsidRPr="008426A1">
              <w:rPr>
                <w:rFonts w:cs="Calibri"/>
                <w:b w:val="0"/>
                <w:bCs w:val="0"/>
                <w:color w:val="auto"/>
                <w:sz w:val="22"/>
                <w:szCs w:val="22"/>
              </w:rPr>
              <w:t>.</w:t>
            </w:r>
          </w:p>
        </w:tc>
        <w:tc>
          <w:tcPr>
            <w:tcW w:w="2327" w:type="dxa"/>
            <w:shd w:val="clear" w:color="auto" w:fill="FFFFFF" w:themeFill="background1"/>
          </w:tcPr>
          <w:p w14:paraId="70D13D1A" w14:textId="04F4B43D"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shd w:val="clear" w:color="auto" w:fill="FFFFFF" w:themeFill="background1"/>
          </w:tcPr>
          <w:p w14:paraId="2621F89F" w14:textId="48CD38CC" w:rsidR="00F5098A" w:rsidRPr="008426A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shd w:val="clear" w:color="auto" w:fill="FFFFFF" w:themeFill="background1"/>
          </w:tcPr>
          <w:p w14:paraId="5337C624"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CC2C4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C9D1B4D" w14:textId="64457698"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w:t>
            </w:r>
            <w:r w:rsidR="00EC684C">
              <w:rPr>
                <w:rFonts w:cs="Calibri"/>
                <w:b w:val="0"/>
                <w:bCs w:val="0"/>
                <w:color w:val="auto"/>
                <w:sz w:val="22"/>
                <w:szCs w:val="22"/>
              </w:rPr>
              <w:t>9</w:t>
            </w:r>
            <w:r w:rsidRPr="00C418DC">
              <w:rPr>
                <w:rFonts w:cs="Calibri"/>
                <w:b w:val="0"/>
                <w:bCs w:val="0"/>
                <w:color w:val="auto"/>
                <w:sz w:val="22"/>
                <w:szCs w:val="22"/>
              </w:rPr>
              <w:t>.</w:t>
            </w:r>
          </w:p>
        </w:tc>
        <w:tc>
          <w:tcPr>
            <w:tcW w:w="2327" w:type="dxa"/>
            <w:shd w:val="clear" w:color="auto" w:fill="FFFFFF" w:themeFill="background1"/>
          </w:tcPr>
          <w:p w14:paraId="622D51C1" w14:textId="66D4B731"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C418DC">
              <w:rPr>
                <w:rFonts w:cs="Calibri"/>
                <w:bCs/>
                <w:iCs/>
                <w:color w:val="auto"/>
                <w:sz w:val="22"/>
                <w:szCs w:val="22"/>
                <w:lang w:val="en-US"/>
              </w:rPr>
              <w:t>Atitikimas</w:t>
            </w:r>
            <w:proofErr w:type="spellEnd"/>
            <w:r w:rsidRPr="00C418DC">
              <w:rPr>
                <w:rFonts w:cs="Calibri"/>
                <w:bCs/>
                <w:iCs/>
                <w:color w:val="auto"/>
                <w:sz w:val="22"/>
                <w:szCs w:val="22"/>
                <w:lang w:val="en-US"/>
              </w:rPr>
              <w:t xml:space="preserve"> CE </w:t>
            </w:r>
            <w:proofErr w:type="spellStart"/>
            <w:r w:rsidRPr="00C418DC">
              <w:rPr>
                <w:rFonts w:cs="Calibri"/>
                <w:bCs/>
                <w:iCs/>
                <w:color w:val="auto"/>
                <w:sz w:val="22"/>
                <w:szCs w:val="22"/>
                <w:lang w:val="en-US"/>
              </w:rPr>
              <w:t>reikalavimams</w:t>
            </w:r>
            <w:proofErr w:type="spellEnd"/>
          </w:p>
        </w:tc>
        <w:tc>
          <w:tcPr>
            <w:tcW w:w="4253" w:type="dxa"/>
            <w:shd w:val="clear" w:color="auto" w:fill="FFFFFF" w:themeFill="background1"/>
          </w:tcPr>
          <w:p w14:paraId="7FA651D2" w14:textId="5D193AE6" w:rsidR="00F5098A" w:rsidRPr="00C418DC"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FFFFFF" w:themeFill="background1"/>
          </w:tcPr>
          <w:p w14:paraId="2A9DD708" w14:textId="3E345B73"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CC2C4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FFFFFF" w:themeFill="background1"/>
          </w:tcPr>
          <w:p w14:paraId="38A89EC1" w14:textId="4C042B9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FFFFFF" w:themeFill="background1"/>
          </w:tcPr>
          <w:p w14:paraId="37DF3073" w14:textId="651C04E1"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FFFFFF" w:themeFill="background1"/>
          </w:tcPr>
          <w:p w14:paraId="76B308A1"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CC2C4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4.2.</w:t>
            </w:r>
          </w:p>
        </w:tc>
        <w:tc>
          <w:tcPr>
            <w:tcW w:w="2327" w:type="dxa"/>
            <w:shd w:val="clear" w:color="auto" w:fill="FFFFFF" w:themeFill="background1"/>
          </w:tcPr>
          <w:p w14:paraId="470E8448" w14:textId="1C9E1800"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shd w:val="clear" w:color="auto" w:fill="FFFFFF" w:themeFill="background1"/>
          </w:tcPr>
          <w:p w14:paraId="0930D37C" w14:textId="77777777"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FFFFFF" w:themeFill="background1"/>
          </w:tcPr>
          <w:p w14:paraId="01FF222E"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73815B8C"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CC2C4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FFFFFF" w:themeFill="background1"/>
          </w:tcPr>
          <w:p w14:paraId="3AE9085B" w14:textId="536B1A4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FFFFFF" w:themeFill="background1"/>
          </w:tcPr>
          <w:p w14:paraId="2288885B" w14:textId="7C72E168"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FFFFFF" w:themeFill="background1"/>
          </w:tcPr>
          <w:p w14:paraId="7A3A2608"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6CAB515"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CC2C4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shd w:val="clear" w:color="auto" w:fill="FFFFFF" w:themeFill="background1"/>
          </w:tcPr>
          <w:p w14:paraId="435ABD31" w14:textId="33CCB61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shd w:val="clear" w:color="auto" w:fill="FFFFFF" w:themeFill="background1"/>
          </w:tcPr>
          <w:p w14:paraId="0B18CC2F" w14:textId="7FC9EEDA"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shd w:val="clear" w:color="auto" w:fill="FFFFFF" w:themeFill="background1"/>
          </w:tcPr>
          <w:p w14:paraId="0DF7E37F"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CC2C4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FFFFFF" w:themeFill="background1"/>
          </w:tcPr>
          <w:p w14:paraId="0E4E5DE5" w14:textId="6345B668"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FFFFFF" w:themeFill="background1"/>
          </w:tcPr>
          <w:p w14:paraId="6F74C473" w14:textId="01FBC9D6"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FFFFFF" w:themeFill="background1"/>
          </w:tcPr>
          <w:p w14:paraId="54EF3A56"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CC2C4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5.1.</w:t>
            </w:r>
          </w:p>
        </w:tc>
        <w:tc>
          <w:tcPr>
            <w:tcW w:w="2327" w:type="dxa"/>
            <w:shd w:val="clear" w:color="auto" w:fill="FFFFFF" w:themeFill="background1"/>
          </w:tcPr>
          <w:p w14:paraId="313284EA" w14:textId="77B01292"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FFFFFF" w:themeFill="background1"/>
          </w:tcPr>
          <w:p w14:paraId="7A21E297" w14:textId="13A77D60" w:rsidR="00F5098A" w:rsidRPr="008B082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Saulės elektrinės sistema, įskaitant </w:t>
            </w:r>
            <w:proofErr w:type="spellStart"/>
            <w:r w:rsidRPr="008B0821">
              <w:rPr>
                <w:rFonts w:cs="Calibri"/>
                <w:color w:val="auto"/>
                <w:sz w:val="22"/>
                <w:szCs w:val="22"/>
              </w:rPr>
              <w:t>inverterius</w:t>
            </w:r>
            <w:proofErr w:type="spellEnd"/>
            <w:r w:rsidRPr="008B0821">
              <w:rPr>
                <w:rFonts w:cs="Calibri"/>
                <w:color w:val="auto"/>
                <w:sz w:val="22"/>
                <w:szCs w:val="22"/>
              </w:rPr>
              <w:t>,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FFFFFF" w:themeFill="background1"/>
          </w:tcPr>
          <w:p w14:paraId="0534C1B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CC2C4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5.2.</w:t>
            </w:r>
          </w:p>
        </w:tc>
        <w:tc>
          <w:tcPr>
            <w:tcW w:w="2327" w:type="dxa"/>
            <w:shd w:val="clear" w:color="auto" w:fill="FFFFFF" w:themeFill="background1"/>
          </w:tcPr>
          <w:p w14:paraId="048D7D70" w14:textId="37FF9AC9"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shd w:val="clear" w:color="auto" w:fill="FFFFFF" w:themeFill="background1"/>
          </w:tcPr>
          <w:p w14:paraId="644621D3" w14:textId="54CE6730" w:rsidR="00F5098A" w:rsidRPr="008B0821" w:rsidRDefault="00F5098A" w:rsidP="00F5098A">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w:t>
            </w:r>
            <w:proofErr w:type="spellStart"/>
            <w:r w:rsidRPr="008B0821">
              <w:rPr>
                <w:rFonts w:cs="Calibri"/>
                <w:color w:val="auto"/>
                <w:sz w:val="22"/>
                <w:szCs w:val="22"/>
              </w:rPr>
              <w:t>kWp</w:t>
            </w:r>
            <w:proofErr w:type="spellEnd"/>
            <w:r w:rsidRPr="008B0821">
              <w:rPr>
                <w:rFonts w:cs="Calibri"/>
                <w:color w:val="auto"/>
                <w:sz w:val="22"/>
                <w:szCs w:val="22"/>
              </w:rPr>
              <w:t>).</w:t>
            </w:r>
          </w:p>
        </w:tc>
        <w:tc>
          <w:tcPr>
            <w:tcW w:w="3260" w:type="dxa"/>
            <w:shd w:val="clear" w:color="auto" w:fill="FFFFFF" w:themeFill="background1"/>
          </w:tcPr>
          <w:p w14:paraId="70E70393"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CC2C4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FFFFFF" w:themeFill="background1"/>
          </w:tcPr>
          <w:p w14:paraId="3A85023C"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6C735854" w14:textId="6124E07C"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FFFFFF" w:themeFill="background1"/>
          </w:tcPr>
          <w:p w14:paraId="03552D76"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CC2C4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5.4.</w:t>
            </w:r>
          </w:p>
        </w:tc>
        <w:tc>
          <w:tcPr>
            <w:tcW w:w="2327" w:type="dxa"/>
            <w:shd w:val="clear" w:color="auto" w:fill="FFFFFF" w:themeFill="background1"/>
          </w:tcPr>
          <w:p w14:paraId="0FD2210A"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6EF83C27" w14:textId="62879656"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Sistema turi turėti funkciją realiuoju laiku įspėti apie gedimus, siunčiant pranešimus el. paštu, SMS ar per mobiliąją aplikaciją. </w:t>
            </w:r>
            <w:r w:rsidRPr="008B0821">
              <w:rPr>
                <w:rFonts w:cs="Calibri"/>
                <w:iCs/>
                <w:color w:val="auto"/>
                <w:sz w:val="22"/>
                <w:szCs w:val="22"/>
              </w:rPr>
              <w:lastRenderedPageBreak/>
              <w:t>Gedimų istorija turi būti saugoma ir pasiekiama analizei.</w:t>
            </w:r>
          </w:p>
        </w:tc>
        <w:tc>
          <w:tcPr>
            <w:tcW w:w="3260" w:type="dxa"/>
            <w:shd w:val="clear" w:color="auto" w:fill="FFFFFF" w:themeFill="background1"/>
          </w:tcPr>
          <w:p w14:paraId="494F619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44288739"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CC2C4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8B0821" w14:paraId="4D4776BC"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5.5.</w:t>
            </w:r>
          </w:p>
        </w:tc>
        <w:tc>
          <w:tcPr>
            <w:tcW w:w="2327" w:type="dxa"/>
            <w:shd w:val="clear" w:color="auto" w:fill="FFFFFF" w:themeFill="background1"/>
          </w:tcPr>
          <w:p w14:paraId="4C1673B6"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3121E916" w14:textId="6B60076A"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alternatyvų ryšio sprendimą, pvz., vietinį </w:t>
            </w:r>
            <w:proofErr w:type="spellStart"/>
            <w:r w:rsidRPr="008B0821">
              <w:rPr>
                <w:rFonts w:cs="Calibri"/>
                <w:iCs/>
                <w:color w:val="auto"/>
                <w:sz w:val="22"/>
                <w:szCs w:val="22"/>
              </w:rPr>
              <w:t>Wi</w:t>
            </w:r>
            <w:proofErr w:type="spellEnd"/>
            <w:r w:rsidRPr="008B0821">
              <w:rPr>
                <w:rFonts w:cs="Calibri"/>
                <w:iCs/>
                <w:color w:val="auto"/>
                <w:sz w:val="22"/>
                <w:szCs w:val="22"/>
              </w:rPr>
              <w:t>-Fi tinklą arba laidinį ryšį.</w:t>
            </w:r>
          </w:p>
        </w:tc>
        <w:tc>
          <w:tcPr>
            <w:tcW w:w="3260" w:type="dxa"/>
            <w:shd w:val="clear" w:color="auto" w:fill="FFFFFF" w:themeFill="background1"/>
          </w:tcPr>
          <w:p w14:paraId="45BDEF82"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CF7CF40"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CC2C4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shd w:val="clear" w:color="auto" w:fill="FFFFFF" w:themeFill="background1"/>
          </w:tcPr>
          <w:p w14:paraId="6D2F695F"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2C5AE3E1" w14:textId="670DEE9D"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shd w:val="clear" w:color="auto" w:fill="FFFFFF" w:themeFill="background1"/>
          </w:tcPr>
          <w:p w14:paraId="68553F35"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CC2C4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shd w:val="clear" w:color="auto" w:fill="FFFFFF" w:themeFill="background1"/>
          </w:tcPr>
          <w:p w14:paraId="2678145D" w14:textId="4072CA80"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shd w:val="clear" w:color="auto" w:fill="FFFFFF" w:themeFill="background1"/>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FFFFFF" w:themeFill="background1"/>
          </w:tcPr>
          <w:p w14:paraId="48104CFF"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1A3D8B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CC2C4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FFFFFF" w:themeFill="background1"/>
          </w:tcPr>
          <w:p w14:paraId="67357EBF" w14:textId="4C320728" w:rsidR="00F5098A" w:rsidRPr="00094D5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FFFFFF" w:themeFill="background1"/>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lastRenderedPageBreak/>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FFFFFF" w:themeFill="background1"/>
          </w:tcPr>
          <w:p w14:paraId="2CB38A40"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C728B1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CC2C4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6.3.</w:t>
            </w:r>
          </w:p>
        </w:tc>
        <w:tc>
          <w:tcPr>
            <w:tcW w:w="2327" w:type="dxa"/>
            <w:shd w:val="clear" w:color="auto" w:fill="FFFFFF" w:themeFill="background1"/>
          </w:tcPr>
          <w:p w14:paraId="5A16EC6D" w14:textId="60F73118"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shd w:val="clear" w:color="auto" w:fill="FFFFFF" w:themeFill="background1"/>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094D5D">
              <w:rPr>
                <w:rFonts w:ascii="Calibri" w:hAnsi="Calibri" w:cs="Calibri"/>
                <w:b w:val="0"/>
                <w:bCs/>
              </w:rPr>
              <w:t>Sistemos naudojimo ir priežiūros instrukcija Ukrainiečių ir Anglų kalbomis (1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bCs/>
              </w:rPr>
              <w:t xml:space="preserve">Garantiniai dokumentai visiems sistemos komponentams (pvz., moduliai, </w:t>
            </w:r>
            <w:proofErr w:type="spellStart"/>
            <w:r w:rsidRPr="00094D5D">
              <w:rPr>
                <w:rFonts w:ascii="Calibri" w:hAnsi="Calibri" w:cs="Calibri"/>
                <w:b w:val="0"/>
                <w:bCs/>
              </w:rPr>
              <w:t>inverteriai</w:t>
            </w:r>
            <w:proofErr w:type="spellEnd"/>
            <w:r w:rsidRPr="00094D5D">
              <w:rPr>
                <w:rFonts w:ascii="Calibri" w:hAnsi="Calibri" w:cs="Calibri"/>
                <w:b w:val="0"/>
                <w:bCs/>
              </w:rPr>
              <w:t>, akumuliatoriai, stebėsenos sistema).</w:t>
            </w:r>
          </w:p>
        </w:tc>
        <w:tc>
          <w:tcPr>
            <w:tcW w:w="3260" w:type="dxa"/>
            <w:shd w:val="clear" w:color="auto" w:fill="FFFFFF" w:themeFill="background1"/>
          </w:tcPr>
          <w:p w14:paraId="2ED9F2AE"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7516954" w14:textId="77777777" w:rsidR="00F5098A" w:rsidRPr="007D079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CC2C4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6.4.</w:t>
            </w:r>
          </w:p>
        </w:tc>
        <w:tc>
          <w:tcPr>
            <w:tcW w:w="2327" w:type="dxa"/>
            <w:shd w:val="clear" w:color="auto" w:fill="FFFFFF" w:themeFill="background1"/>
          </w:tcPr>
          <w:p w14:paraId="2DDC9418" w14:textId="705E77D6" w:rsidR="00F5098A" w:rsidRPr="00094D5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FFFFFF" w:themeFill="background1"/>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FFFFFF" w:themeFill="background1"/>
          </w:tcPr>
          <w:p w14:paraId="3D2CA8AA"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CC2C4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shd w:val="clear" w:color="auto" w:fill="FFFFFF" w:themeFill="background1"/>
          </w:tcPr>
          <w:p w14:paraId="283CD099" w14:textId="58BDDCBD"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shd w:val="clear" w:color="auto" w:fill="FFFFFF" w:themeFill="background1"/>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shd w:val="clear" w:color="auto" w:fill="FFFFFF" w:themeFill="background1"/>
          </w:tcPr>
          <w:p w14:paraId="7C55F769"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CC2C4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FFFFFF" w:themeFill="background1"/>
          </w:tcPr>
          <w:p w14:paraId="75460195" w14:textId="32CCC31F" w:rsidR="00F5098A" w:rsidRPr="00EA6559"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FFFFFF" w:themeFill="background1"/>
          </w:tcPr>
          <w:p w14:paraId="395911DB" w14:textId="144793DF" w:rsidR="00F5098A" w:rsidRPr="00EA6559"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 xml:space="preserve">turi būti suprojektuota ir įrengta pagal galiojančius teisės aktus ir techninius reikalavimus, ji turi būti tinkamai prijungta </w:t>
            </w:r>
            <w:r w:rsidRPr="00EA6559">
              <w:rPr>
                <w:rFonts w:cs="Calibri"/>
                <w:bCs/>
                <w:color w:val="auto"/>
                <w:sz w:val="22"/>
                <w:szCs w:val="22"/>
              </w:rPr>
              <w:lastRenderedPageBreak/>
              <w:t>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Projektas turi būti derinamas su asmenimis, įstaigomis ir organizacijomis, su kuriomis, pagal Ukrainoje galiojančių teisės aktų 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FFFFFF" w:themeFill="background1"/>
          </w:tcPr>
          <w:p w14:paraId="1A703C8C"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599ACF5" w14:textId="77777777" w:rsidR="00F5098A" w:rsidRPr="006C76BE"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CC2C4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shd w:val="clear" w:color="auto" w:fill="FFFFFF" w:themeFill="background1"/>
          </w:tcPr>
          <w:p w14:paraId="665CBBFE" w14:textId="55BF7BFE"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shd w:val="clear" w:color="auto" w:fill="FFFFFF" w:themeFill="background1"/>
          </w:tcPr>
          <w:p w14:paraId="4E556A32" w14:textId="77777777" w:rsidR="00F5098A" w:rsidRPr="007D0797" w:rsidRDefault="00F5098A" w:rsidP="00F5098A">
            <w:pPr>
              <w:pStyle w:val="ListParagraph"/>
              <w:numPr>
                <w:ilvl w:val="0"/>
                <w:numId w:val="36"/>
              </w:numPr>
              <w:spacing w:after="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Preliminarus </w:t>
            </w:r>
            <w:proofErr w:type="spellStart"/>
            <w:r>
              <w:rPr>
                <w:rFonts w:ascii="Calibri" w:hAnsi="Calibri" w:cs="Calibri"/>
                <w:b w:val="0"/>
              </w:rPr>
              <w:t>s</w:t>
            </w:r>
            <w:r w:rsidRPr="007D0797">
              <w:rPr>
                <w:rFonts w:ascii="Calibri" w:hAnsi="Calibri" w:cs="Calibri"/>
                <w:b w:val="0"/>
              </w:rPr>
              <w:t>chematinis</w:t>
            </w:r>
            <w:proofErr w:type="spellEnd"/>
            <w:r w:rsidRPr="007D0797">
              <w:rPr>
                <w:rFonts w:ascii="Calibri" w:hAnsi="Calibri" w:cs="Calibri"/>
                <w:b w:val="0"/>
              </w:rPr>
              <w:t xml:space="preserve"> saulės fotovoltinių modulių išdėstymas/schema ant pastato stogo.</w:t>
            </w:r>
          </w:p>
        </w:tc>
        <w:tc>
          <w:tcPr>
            <w:tcW w:w="3260" w:type="dxa"/>
            <w:shd w:val="clear" w:color="auto" w:fill="FFFFFF" w:themeFill="background1"/>
          </w:tcPr>
          <w:p w14:paraId="25B4D3FC" w14:textId="77777777"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CC2C4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CC2C4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lastRenderedPageBreak/>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t>____________________________</w:t>
      </w:r>
    </w:p>
    <w:sectPr w:rsidR="008620AC" w:rsidRPr="00BC1DC2" w:rsidSect="00D31FD0">
      <w:footerReference w:type="default" r:id="rId11"/>
      <w:headerReference w:type="first" r:id="rId12"/>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5A77D" w14:textId="77777777" w:rsidR="00CC2C4F" w:rsidRDefault="00CC2C4F">
      <w:pPr>
        <w:spacing w:after="0" w:line="240" w:lineRule="auto"/>
      </w:pPr>
      <w:r>
        <w:separator/>
      </w:r>
    </w:p>
  </w:endnote>
  <w:endnote w:type="continuationSeparator" w:id="0">
    <w:p w14:paraId="204F211C" w14:textId="77777777" w:rsidR="00CC2C4F" w:rsidRDefault="00CC2C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6E559" w14:textId="77777777" w:rsidR="00CC2C4F" w:rsidRDefault="00CC2C4F">
      <w:pPr>
        <w:spacing w:after="0" w:line="240" w:lineRule="auto"/>
      </w:pPr>
      <w:r>
        <w:separator/>
      </w:r>
    </w:p>
  </w:footnote>
  <w:footnote w:type="continuationSeparator" w:id="0">
    <w:p w14:paraId="2B3EA16E" w14:textId="77777777" w:rsidR="00CC2C4F" w:rsidRDefault="00CC2C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0FD0"/>
    <w:rsid w:val="000828C4"/>
    <w:rsid w:val="00082B86"/>
    <w:rsid w:val="00083224"/>
    <w:rsid w:val="00083EA8"/>
    <w:rsid w:val="0008404D"/>
    <w:rsid w:val="00085969"/>
    <w:rsid w:val="00090AF8"/>
    <w:rsid w:val="00093F1C"/>
    <w:rsid w:val="00094D5D"/>
    <w:rsid w:val="00096188"/>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17F9C"/>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2121"/>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44F"/>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4CEF"/>
    <w:rsid w:val="002A5423"/>
    <w:rsid w:val="002A57D6"/>
    <w:rsid w:val="002A5960"/>
    <w:rsid w:val="002A6208"/>
    <w:rsid w:val="002A709D"/>
    <w:rsid w:val="002A7190"/>
    <w:rsid w:val="002A72CE"/>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2079"/>
    <w:rsid w:val="002E2BB8"/>
    <w:rsid w:val="002E370C"/>
    <w:rsid w:val="002E561D"/>
    <w:rsid w:val="002E63B1"/>
    <w:rsid w:val="002E642E"/>
    <w:rsid w:val="002E7007"/>
    <w:rsid w:val="002E7A58"/>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4139"/>
    <w:rsid w:val="00345662"/>
    <w:rsid w:val="00345C70"/>
    <w:rsid w:val="003470F6"/>
    <w:rsid w:val="00347A59"/>
    <w:rsid w:val="003522AE"/>
    <w:rsid w:val="00352F79"/>
    <w:rsid w:val="00353125"/>
    <w:rsid w:val="003540C4"/>
    <w:rsid w:val="003547ED"/>
    <w:rsid w:val="003602D5"/>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857D3"/>
    <w:rsid w:val="00390E9D"/>
    <w:rsid w:val="0039128C"/>
    <w:rsid w:val="00391556"/>
    <w:rsid w:val="003918F1"/>
    <w:rsid w:val="003A007D"/>
    <w:rsid w:val="003A1B7D"/>
    <w:rsid w:val="003A2901"/>
    <w:rsid w:val="003A30F0"/>
    <w:rsid w:val="003A5BAD"/>
    <w:rsid w:val="003A6654"/>
    <w:rsid w:val="003A6F90"/>
    <w:rsid w:val="003B3671"/>
    <w:rsid w:val="003B4B23"/>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3289"/>
    <w:rsid w:val="004946DC"/>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D06"/>
    <w:rsid w:val="004E74A9"/>
    <w:rsid w:val="004F0272"/>
    <w:rsid w:val="004F249A"/>
    <w:rsid w:val="004F2E52"/>
    <w:rsid w:val="004F30CD"/>
    <w:rsid w:val="004F5544"/>
    <w:rsid w:val="004F680F"/>
    <w:rsid w:val="004F7863"/>
    <w:rsid w:val="00501151"/>
    <w:rsid w:val="00504029"/>
    <w:rsid w:val="00507B7E"/>
    <w:rsid w:val="00511CA1"/>
    <w:rsid w:val="00512522"/>
    <w:rsid w:val="00512DD8"/>
    <w:rsid w:val="00515A6F"/>
    <w:rsid w:val="005167FF"/>
    <w:rsid w:val="0052004F"/>
    <w:rsid w:val="0052065C"/>
    <w:rsid w:val="00521A45"/>
    <w:rsid w:val="00523AB8"/>
    <w:rsid w:val="00525129"/>
    <w:rsid w:val="005252A7"/>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67A7A"/>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3210"/>
    <w:rsid w:val="0061487C"/>
    <w:rsid w:val="00614935"/>
    <w:rsid w:val="006164CF"/>
    <w:rsid w:val="006205CE"/>
    <w:rsid w:val="0062060A"/>
    <w:rsid w:val="00620A71"/>
    <w:rsid w:val="00620AD5"/>
    <w:rsid w:val="006218EC"/>
    <w:rsid w:val="006238AB"/>
    <w:rsid w:val="006241A4"/>
    <w:rsid w:val="0062467D"/>
    <w:rsid w:val="006248E4"/>
    <w:rsid w:val="00624A43"/>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519"/>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37"/>
    <w:rsid w:val="008B0CFF"/>
    <w:rsid w:val="008B14FC"/>
    <w:rsid w:val="008B1DEC"/>
    <w:rsid w:val="008B5C18"/>
    <w:rsid w:val="008B6403"/>
    <w:rsid w:val="008C04E1"/>
    <w:rsid w:val="008C170B"/>
    <w:rsid w:val="008C1975"/>
    <w:rsid w:val="008C2171"/>
    <w:rsid w:val="008C37A5"/>
    <w:rsid w:val="008C64D7"/>
    <w:rsid w:val="008C64F8"/>
    <w:rsid w:val="008C7D4D"/>
    <w:rsid w:val="008D3A92"/>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55EA"/>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01F4"/>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0DF5"/>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813"/>
    <w:rsid w:val="00A55858"/>
    <w:rsid w:val="00A606AE"/>
    <w:rsid w:val="00A607DF"/>
    <w:rsid w:val="00A60868"/>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400D"/>
    <w:rsid w:val="00AB506F"/>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AF7C33"/>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069"/>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4EC1"/>
    <w:rsid w:val="00C26AB1"/>
    <w:rsid w:val="00C27E7C"/>
    <w:rsid w:val="00C31789"/>
    <w:rsid w:val="00C32ECF"/>
    <w:rsid w:val="00C347EF"/>
    <w:rsid w:val="00C34BC8"/>
    <w:rsid w:val="00C3545C"/>
    <w:rsid w:val="00C36541"/>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2C4F"/>
    <w:rsid w:val="00CC4A8C"/>
    <w:rsid w:val="00CC56A1"/>
    <w:rsid w:val="00CC57FE"/>
    <w:rsid w:val="00CC7A25"/>
    <w:rsid w:val="00CC7CC7"/>
    <w:rsid w:val="00CD1B89"/>
    <w:rsid w:val="00CD23DA"/>
    <w:rsid w:val="00CD3034"/>
    <w:rsid w:val="00CD5F56"/>
    <w:rsid w:val="00CD707F"/>
    <w:rsid w:val="00CE1AEF"/>
    <w:rsid w:val="00CE3A6F"/>
    <w:rsid w:val="00CE5BC4"/>
    <w:rsid w:val="00CE7B32"/>
    <w:rsid w:val="00CF30E3"/>
    <w:rsid w:val="00CF3604"/>
    <w:rsid w:val="00CF5538"/>
    <w:rsid w:val="00CF7463"/>
    <w:rsid w:val="00CF78AE"/>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FD0"/>
    <w:rsid w:val="00D321AB"/>
    <w:rsid w:val="00D360EA"/>
    <w:rsid w:val="00D43E89"/>
    <w:rsid w:val="00D45376"/>
    <w:rsid w:val="00D455AE"/>
    <w:rsid w:val="00D457ED"/>
    <w:rsid w:val="00D45AC1"/>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A6280"/>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684C"/>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0DDF"/>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563A2"/>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E6175"/>
    <w:rsid w:val="00FF2C9C"/>
    <w:rsid w:val="00FF5504"/>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564637-EC86-408E-B8B2-EB3EAA49BB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155</TotalTime>
  <Pages>23</Pages>
  <Words>27624</Words>
  <Characters>15747</Characters>
  <Application>Microsoft Office Word</Application>
  <DocSecurity>0</DocSecurity>
  <Lines>131</Lines>
  <Paragraphs>86</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38</cp:revision>
  <dcterms:created xsi:type="dcterms:W3CDTF">2025-05-08T12:49:00Z</dcterms:created>
  <dcterms:modified xsi:type="dcterms:W3CDTF">2026-06-15T14:50:00Z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